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21EEF" w14:textId="77777777" w:rsidR="00530330" w:rsidRDefault="003576F4">
      <w:pPr>
        <w:spacing w:after="0"/>
        <w:ind w:right="208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7D15053" wp14:editId="14036C94">
                <wp:simplePos x="0" y="0"/>
                <wp:positionH relativeFrom="column">
                  <wp:posOffset>-9524</wp:posOffset>
                </wp:positionH>
                <wp:positionV relativeFrom="paragraph">
                  <wp:posOffset>-73405</wp:posOffset>
                </wp:positionV>
                <wp:extent cx="5955729" cy="965835"/>
                <wp:effectExtent l="0" t="0" r="0" b="0"/>
                <wp:wrapNone/>
                <wp:docPr id="896" name="Group 896" descr="A blue water droplet with a star and a star&#10;&#10;Description automatically generated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5729" cy="965835"/>
                          <a:chOff x="0" y="0"/>
                          <a:chExt cx="5955729" cy="965835"/>
                        </a:xfrm>
                      </wpg:grpSpPr>
                      <wps:wsp>
                        <wps:cNvPr id="1121" name="Shape 1121"/>
                        <wps:cNvSpPr/>
                        <wps:spPr>
                          <a:xfrm>
                            <a:off x="0" y="946785"/>
                            <a:ext cx="143891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8910" h="19050">
                                <a:moveTo>
                                  <a:pt x="0" y="0"/>
                                </a:moveTo>
                                <a:lnTo>
                                  <a:pt x="1438910" y="0"/>
                                </a:lnTo>
                                <a:lnTo>
                                  <a:pt x="143891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1429449" y="946785"/>
                            <a:ext cx="190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90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1448499" y="946785"/>
                            <a:ext cx="450723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7230" h="19050">
                                <a:moveTo>
                                  <a:pt x="0" y="0"/>
                                </a:moveTo>
                                <a:lnTo>
                                  <a:pt x="4507230" y="0"/>
                                </a:lnTo>
                                <a:lnTo>
                                  <a:pt x="450723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5" name="Picture 1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6382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6" style="width:468.955pt;height:76.05pt;position:absolute;z-index:-2147483639;mso-position-horizontal-relative:text;mso-position-horizontal:absolute;margin-left:-0.75pt;mso-position-vertical-relative:text;margin-top:-5.78003pt;" coordsize="59557,9658">
                <v:shape id="Shape 1124" style="position:absolute;width:14389;height:190;left:0;top:9467;" coordsize="1438910,19050" path="m0,0l1438910,0l1438910,19050l0,19050l0,0">
                  <v:stroke weight="0pt" endcap="flat" joinstyle="miter" miterlimit="10" on="false" color="#000000" opacity="0"/>
                  <v:fill on="true" color="#000000"/>
                </v:shape>
                <v:shape id="Shape 1125" style="position:absolute;width:190;height:190;left:14294;top:9467;" coordsize="19050,19050" path="m0,0l19050,0l19050,19050l0,19050l0,0">
                  <v:stroke weight="0pt" endcap="flat" joinstyle="miter" miterlimit="10" on="false" color="#000000" opacity="0"/>
                  <v:fill on="true" color="#000000"/>
                </v:shape>
                <v:shape id="Shape 1126" style="position:absolute;width:45072;height:190;left:14484;top:9467;" coordsize="4507230,19050" path="m0,0l4507230,0l4507230,19050l0,19050l0,0">
                  <v:stroke weight="0pt" endcap="flat" joinstyle="miter" miterlimit="10" on="false" color="#000000" opacity="0"/>
                  <v:fill on="true" color="#000000"/>
                </v:shape>
                <v:shape id="Picture 185" style="position:absolute;width:9144;height:9144;left:2663;top:0;" filled="f">
                  <v:imagedata r:id="rId6"/>
                </v:shape>
              </v:group>
            </w:pict>
          </mc:Fallback>
        </mc:AlternateContent>
      </w:r>
      <w:r>
        <w:rPr>
          <w:rFonts w:cs="Calibri"/>
          <w:sz w:val="56"/>
        </w:rPr>
        <w:t xml:space="preserve">RCH Water Supply Corporation </w:t>
      </w:r>
    </w:p>
    <w:p w14:paraId="54998E90" w14:textId="77777777" w:rsidR="00530330" w:rsidRDefault="003576F4">
      <w:pPr>
        <w:spacing w:after="0"/>
        <w:ind w:left="2336"/>
        <w:jc w:val="center"/>
      </w:pPr>
      <w:r>
        <w:rPr>
          <w:rFonts w:cs="Calibri"/>
        </w:rPr>
        <w:t xml:space="preserve"> </w:t>
      </w:r>
    </w:p>
    <w:p w14:paraId="21FF1F0E" w14:textId="77777777" w:rsidR="00530330" w:rsidRDefault="003576F4">
      <w:pPr>
        <w:spacing w:after="93"/>
        <w:ind w:left="2286"/>
        <w:jc w:val="center"/>
      </w:pPr>
      <w:hyperlink r:id="rId7">
        <w:r>
          <w:rPr>
            <w:rFonts w:cs="Calibri"/>
            <w:color w:val="0563C1"/>
            <w:u w:val="single" w:color="0563C1"/>
          </w:rPr>
          <w:t>www.rchwater.com</w:t>
        </w:r>
      </w:hyperlink>
      <w:hyperlink r:id="rId8">
        <w:r>
          <w:rPr>
            <w:rFonts w:cs="Calibri"/>
          </w:rPr>
          <w:t xml:space="preserve"> </w:t>
        </w:r>
      </w:hyperlink>
    </w:p>
    <w:p w14:paraId="53570F69" w14:textId="77777777" w:rsidR="00530330" w:rsidRDefault="003576F4">
      <w:pPr>
        <w:spacing w:after="0"/>
        <w:ind w:left="1846"/>
      </w:pPr>
      <w:r>
        <w:rPr>
          <w:rFonts w:cs="Calibri"/>
          <w:sz w:val="56"/>
        </w:rPr>
        <w:t xml:space="preserve"> </w:t>
      </w:r>
      <w:r>
        <w:rPr>
          <w:rFonts w:cs="Calibri"/>
          <w:sz w:val="56"/>
        </w:rPr>
        <w:tab/>
      </w:r>
      <w:r>
        <w:rPr>
          <w:rFonts w:cs="Calibri"/>
        </w:rPr>
        <w:t xml:space="preserve"> </w:t>
      </w:r>
    </w:p>
    <w:p w14:paraId="4DF7193E" w14:textId="77777777" w:rsidR="00530330" w:rsidRDefault="003576F4">
      <w:pPr>
        <w:spacing w:after="75"/>
        <w:ind w:left="85"/>
        <w:jc w:val="center"/>
      </w:pPr>
      <w:r>
        <w:rPr>
          <w:rFonts w:cs="Calibri"/>
        </w:rPr>
        <w:t xml:space="preserve"> </w:t>
      </w:r>
    </w:p>
    <w:p w14:paraId="1B904128" w14:textId="77777777" w:rsidR="00530330" w:rsidRDefault="003576F4">
      <w:pPr>
        <w:spacing w:after="79"/>
        <w:ind w:left="21"/>
        <w:jc w:val="center"/>
      </w:pPr>
      <w:r>
        <w:rPr>
          <w:rFonts w:cs="Calibri"/>
          <w:b/>
          <w:sz w:val="32"/>
        </w:rPr>
        <w:t xml:space="preserve">NOTICE OF REGULAR MEETING OF BOARD OF DIRECTORS </w:t>
      </w:r>
    </w:p>
    <w:p w14:paraId="08206903" w14:textId="77777777" w:rsidR="00530330" w:rsidRDefault="003576F4">
      <w:pPr>
        <w:spacing w:after="0" w:line="242" w:lineRule="auto"/>
        <w:ind w:left="77"/>
        <w:jc w:val="center"/>
      </w:pPr>
      <w:r>
        <w:rPr>
          <w:rFonts w:cs="Calibri"/>
          <w:sz w:val="24"/>
        </w:rPr>
        <w:t xml:space="preserve">Notice is hereby given that the RCH Water Supply Corporation will meet on October 7, 2026,  at 4:00 PM at Chisholm Baptist Church, 1388 S State Hwy 205, Rockwall, TX 75032 </w:t>
      </w:r>
    </w:p>
    <w:p w14:paraId="5E694485" w14:textId="77777777" w:rsidR="00530330" w:rsidRDefault="003576F4">
      <w:pPr>
        <w:spacing w:after="212"/>
        <w:ind w:left="90"/>
        <w:jc w:val="center"/>
      </w:pPr>
      <w:r>
        <w:rPr>
          <w:rFonts w:cs="Calibri"/>
          <w:sz w:val="24"/>
        </w:rPr>
        <w:t xml:space="preserve"> </w:t>
      </w:r>
    </w:p>
    <w:p w14:paraId="159FF3D0" w14:textId="345921F5" w:rsidR="00EA74F5" w:rsidRDefault="003576F4" w:rsidP="00EA74F5">
      <w:pPr>
        <w:pStyle w:val="Heading1"/>
        <w:numPr>
          <w:ilvl w:val="0"/>
          <w:numId w:val="2"/>
        </w:numPr>
        <w:spacing w:after="56"/>
      </w:pPr>
      <w:r>
        <w:t>Call to Order</w:t>
      </w:r>
    </w:p>
    <w:p w14:paraId="41BA3D1A" w14:textId="534FDC26" w:rsidR="00EA74F5" w:rsidRDefault="003576F4" w:rsidP="00F02B82">
      <w:pPr>
        <w:pStyle w:val="Heading1"/>
        <w:numPr>
          <w:ilvl w:val="0"/>
          <w:numId w:val="2"/>
        </w:numPr>
        <w:spacing w:after="56"/>
      </w:pPr>
      <w:r>
        <w:t>Presentation of Previous Meeting</w:t>
      </w:r>
      <w:r>
        <w:t>’</w:t>
      </w:r>
      <w:r>
        <w:t>s Minutes</w:t>
      </w:r>
    </w:p>
    <w:p w14:paraId="07769782" w14:textId="0054416F" w:rsidR="00530330" w:rsidRDefault="003576F4" w:rsidP="00EA74F5">
      <w:pPr>
        <w:pStyle w:val="Heading1"/>
        <w:numPr>
          <w:ilvl w:val="0"/>
          <w:numId w:val="2"/>
        </w:numPr>
        <w:spacing w:after="56"/>
      </w:pPr>
      <w:r>
        <w:t xml:space="preserve"> </w:t>
      </w:r>
      <w:r>
        <w:t xml:space="preserve">Open Forum for Member Comments </w:t>
      </w:r>
    </w:p>
    <w:p w14:paraId="6B9F0CFF" w14:textId="77777777" w:rsidR="00530330" w:rsidRDefault="003576F4">
      <w:pPr>
        <w:spacing w:after="174" w:line="242" w:lineRule="auto"/>
        <w:ind w:left="716" w:hanging="10"/>
      </w:pPr>
      <w:r>
        <w:rPr>
          <w:rFonts w:cs="Calibri"/>
          <w:sz w:val="24"/>
        </w:rPr>
        <w:t xml:space="preserve">There will be a two-minute time limit/member. Each member must complete sign-in sheet in advance of meeting (sheet will be posted at meeting). </w:t>
      </w:r>
    </w:p>
    <w:p w14:paraId="4FC28A5F" w14:textId="77777777" w:rsidR="00530330" w:rsidRDefault="003576F4">
      <w:pPr>
        <w:pStyle w:val="Heading1"/>
        <w:tabs>
          <w:tab w:val="center" w:pos="2507"/>
        </w:tabs>
        <w:ind w:left="-15" w:firstLine="0"/>
      </w:pPr>
      <w:r>
        <w:t>IV.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Discussion and Potential Action  </w:t>
      </w:r>
    </w:p>
    <w:p w14:paraId="47985A1B" w14:textId="5B50A962" w:rsidR="00565779" w:rsidRPr="00565779" w:rsidRDefault="00565779" w:rsidP="0070720A">
      <w:pPr>
        <w:numPr>
          <w:ilvl w:val="0"/>
          <w:numId w:val="1"/>
        </w:numPr>
        <w:spacing w:after="32"/>
        <w:ind w:hanging="720"/>
      </w:pPr>
      <w:r>
        <w:rPr>
          <w:rFonts w:cs="Calibri"/>
          <w:sz w:val="28"/>
        </w:rPr>
        <w:t xml:space="preserve">Discussion of NTMWD Conservation guidelines as a direct customer. </w:t>
      </w:r>
    </w:p>
    <w:p w14:paraId="75434263" w14:textId="1D0E45CC" w:rsidR="00530330" w:rsidRDefault="003576F4">
      <w:pPr>
        <w:numPr>
          <w:ilvl w:val="0"/>
          <w:numId w:val="1"/>
        </w:numPr>
        <w:spacing w:after="32"/>
        <w:ind w:hanging="720"/>
      </w:pPr>
      <w:r>
        <w:rPr>
          <w:rFonts w:cs="Calibri"/>
          <w:sz w:val="28"/>
        </w:rPr>
        <w:t xml:space="preserve">System and Operations Update by Robin Mayall, General Manager </w:t>
      </w:r>
    </w:p>
    <w:p w14:paraId="3056D50A" w14:textId="77777777" w:rsidR="00530330" w:rsidRDefault="003576F4">
      <w:pPr>
        <w:numPr>
          <w:ilvl w:val="0"/>
          <w:numId w:val="1"/>
        </w:numPr>
        <w:spacing w:after="32"/>
        <w:ind w:hanging="720"/>
      </w:pPr>
      <w:r>
        <w:rPr>
          <w:rFonts w:cs="Calibri"/>
          <w:sz w:val="28"/>
        </w:rPr>
        <w:t xml:space="preserve">Board Member Comments </w:t>
      </w:r>
    </w:p>
    <w:p w14:paraId="08A3A088" w14:textId="61F7729D" w:rsidR="00530330" w:rsidRDefault="00530330">
      <w:pPr>
        <w:spacing w:after="0"/>
        <w:ind w:left="1441"/>
      </w:pPr>
    </w:p>
    <w:p w14:paraId="085241A0" w14:textId="77777777" w:rsidR="00530330" w:rsidRDefault="003576F4">
      <w:pPr>
        <w:spacing w:after="234"/>
      </w:pPr>
      <w:r>
        <w:rPr>
          <w:rFonts w:cs="Calibri"/>
        </w:rPr>
        <w:t xml:space="preserve"> </w:t>
      </w:r>
    </w:p>
    <w:p w14:paraId="56AC3DC9" w14:textId="77777777" w:rsidR="00530330" w:rsidRDefault="003576F4">
      <w:pPr>
        <w:pStyle w:val="Heading1"/>
        <w:tabs>
          <w:tab w:val="center" w:pos="1721"/>
        </w:tabs>
        <w:spacing w:after="0"/>
        <w:ind w:left="-15" w:firstLine="0"/>
      </w:pPr>
      <w:r>
        <w:t>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Executive Session </w:t>
      </w:r>
    </w:p>
    <w:p w14:paraId="28CB3DBC" w14:textId="77777777" w:rsidR="00530330" w:rsidRDefault="003576F4">
      <w:pPr>
        <w:spacing w:after="208" w:line="242" w:lineRule="auto"/>
        <w:ind w:left="716" w:hanging="10"/>
      </w:pPr>
      <w:r>
        <w:rPr>
          <w:rFonts w:cs="Calibri"/>
          <w:sz w:val="24"/>
        </w:rPr>
        <w:t xml:space="preserve">The Board may recess into closed/executive session pursuant to Texas Government Code §§ 551.071, 551.074, and 551.129 to discuss pending litigation, personnel matters, and any of the above items with legal counsel. </w:t>
      </w:r>
    </w:p>
    <w:p w14:paraId="636E159D" w14:textId="77777777" w:rsidR="0070720A" w:rsidRDefault="003576F4">
      <w:pPr>
        <w:pStyle w:val="Heading1"/>
        <w:spacing w:after="37"/>
        <w:ind w:left="-5"/>
      </w:pPr>
      <w:r>
        <w:t>VI.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Take any Action as a Result of Executive Session </w:t>
      </w:r>
    </w:p>
    <w:p w14:paraId="180C167D" w14:textId="407F019F" w:rsidR="00530330" w:rsidRDefault="003576F4">
      <w:pPr>
        <w:pStyle w:val="Heading1"/>
        <w:spacing w:after="37"/>
        <w:ind w:left="-5"/>
      </w:pPr>
      <w:r>
        <w:t>VII.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Adjourn </w:t>
      </w:r>
    </w:p>
    <w:p w14:paraId="22C76DF0" w14:textId="77777777" w:rsidR="00530330" w:rsidRDefault="003576F4">
      <w:pPr>
        <w:spacing w:after="0"/>
        <w:ind w:left="31"/>
        <w:jc w:val="center"/>
      </w:pPr>
      <w:r>
        <w:rPr>
          <w:rFonts w:cs="Calibri"/>
        </w:rPr>
        <w:t xml:space="preserve">Agenda posted this 30th day of September 2026. </w:t>
      </w:r>
    </w:p>
    <w:sectPr w:rsidR="00530330">
      <w:pgSz w:w="12240" w:h="15840"/>
      <w:pgMar w:top="1440" w:right="1471" w:bottom="1440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2505A"/>
    <w:multiLevelType w:val="hybridMultilevel"/>
    <w:tmpl w:val="FFFFFFFF"/>
    <w:lvl w:ilvl="0" w:tplc="8724DEE2">
      <w:start w:val="1"/>
      <w:numFmt w:val="upperLetter"/>
      <w:lvlText w:val="%1."/>
      <w:lvlJc w:val="left"/>
      <w:pPr>
        <w:ind w:left="1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145B6A">
      <w:start w:val="1"/>
      <w:numFmt w:val="lowerLetter"/>
      <w:lvlText w:val="%2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46C386">
      <w:start w:val="1"/>
      <w:numFmt w:val="lowerRoman"/>
      <w:lvlText w:val="%3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C2A97C">
      <w:start w:val="1"/>
      <w:numFmt w:val="decimal"/>
      <w:lvlText w:val="%4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70DA42">
      <w:start w:val="1"/>
      <w:numFmt w:val="lowerLetter"/>
      <w:lvlText w:val="%5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0232F8">
      <w:start w:val="1"/>
      <w:numFmt w:val="lowerRoman"/>
      <w:lvlText w:val="%6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0AE648">
      <w:start w:val="1"/>
      <w:numFmt w:val="decimal"/>
      <w:lvlText w:val="%7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54D2FA">
      <w:start w:val="1"/>
      <w:numFmt w:val="lowerLetter"/>
      <w:lvlText w:val="%8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28E80C">
      <w:start w:val="1"/>
      <w:numFmt w:val="lowerRoman"/>
      <w:lvlText w:val="%9"/>
      <w:lvlJc w:val="left"/>
      <w:pPr>
        <w:ind w:left="6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DFC005D"/>
    <w:multiLevelType w:val="hybridMultilevel"/>
    <w:tmpl w:val="B35C8596"/>
    <w:lvl w:ilvl="0" w:tplc="FFFFFFFF">
      <w:start w:val="1"/>
      <w:numFmt w:val="upperRoman"/>
      <w:lvlText w:val="%1."/>
      <w:lvlJc w:val="left"/>
      <w:pPr>
        <w:ind w:left="725" w:hanging="7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449158450">
    <w:abstractNumId w:val="0"/>
  </w:num>
  <w:num w:numId="2" w16cid:durableId="259487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330"/>
    <w:rsid w:val="003576F4"/>
    <w:rsid w:val="00530330"/>
    <w:rsid w:val="00565779"/>
    <w:rsid w:val="0070720A"/>
    <w:rsid w:val="00AE50F2"/>
    <w:rsid w:val="00EA74F5"/>
    <w:rsid w:val="00F0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419DF4"/>
  <w15:docId w15:val="{6D764A5B-C037-A748-8745-EE2E9C1B2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13" w:line="259" w:lineRule="auto"/>
      <w:ind w:left="10" w:hanging="10"/>
      <w:outlineLvl w:val="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chwater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chwate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Mayall</dc:creator>
  <cp:keywords/>
  <cp:lastModifiedBy>Robin Mayall</cp:lastModifiedBy>
  <cp:revision>2</cp:revision>
  <dcterms:created xsi:type="dcterms:W3CDTF">2026-10-01T04:43:00Z</dcterms:created>
  <dcterms:modified xsi:type="dcterms:W3CDTF">2026-10-01T04:43:00Z</dcterms:modified>
</cp:coreProperties>
</file>